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4843B8" w14:textId="77777777" w:rsidR="00F20E9A" w:rsidRDefault="00F20E9A" w:rsidP="00F20E9A">
      <w:pPr>
        <w:spacing w:line="480" w:lineRule="auto"/>
        <w:jc w:val="center"/>
        <w:rPr>
          <w:rFonts w:ascii="Times New Roman" w:hAnsi="Times New Roman" w:cs="Times New Roman"/>
          <w:sz w:val="24"/>
          <w:szCs w:val="24"/>
        </w:rPr>
      </w:pPr>
      <w:bookmarkStart w:id="0" w:name="_GoBack"/>
      <w:bookmarkEnd w:id="0"/>
    </w:p>
    <w:p w14:paraId="47B89ABF" w14:textId="77777777" w:rsidR="00F20E9A" w:rsidRDefault="00F20E9A" w:rsidP="00F20E9A">
      <w:pPr>
        <w:spacing w:line="480" w:lineRule="auto"/>
        <w:jc w:val="center"/>
        <w:rPr>
          <w:rFonts w:ascii="Times New Roman" w:hAnsi="Times New Roman" w:cs="Times New Roman"/>
          <w:sz w:val="24"/>
          <w:szCs w:val="24"/>
        </w:rPr>
      </w:pPr>
    </w:p>
    <w:p w14:paraId="1F5AF1C8" w14:textId="77777777" w:rsidR="00F20E9A" w:rsidRDefault="00F20E9A" w:rsidP="00F20E9A">
      <w:pPr>
        <w:spacing w:line="480" w:lineRule="auto"/>
        <w:jc w:val="center"/>
        <w:rPr>
          <w:rFonts w:ascii="Times New Roman" w:hAnsi="Times New Roman" w:cs="Times New Roman"/>
          <w:sz w:val="24"/>
          <w:szCs w:val="24"/>
        </w:rPr>
      </w:pPr>
    </w:p>
    <w:p w14:paraId="6234CA97" w14:textId="77777777" w:rsidR="00F20E9A" w:rsidRDefault="00F20E9A" w:rsidP="00F20E9A">
      <w:pPr>
        <w:spacing w:line="480" w:lineRule="auto"/>
        <w:jc w:val="center"/>
        <w:rPr>
          <w:rFonts w:ascii="Times New Roman" w:hAnsi="Times New Roman" w:cs="Times New Roman"/>
          <w:sz w:val="24"/>
          <w:szCs w:val="24"/>
        </w:rPr>
      </w:pPr>
    </w:p>
    <w:p w14:paraId="05D2694E" w14:textId="77777777" w:rsidR="00F20E9A" w:rsidRDefault="00F20E9A" w:rsidP="00F20E9A">
      <w:pPr>
        <w:spacing w:line="480" w:lineRule="auto"/>
        <w:jc w:val="center"/>
        <w:rPr>
          <w:rFonts w:ascii="Times New Roman" w:hAnsi="Times New Roman" w:cs="Times New Roman"/>
          <w:sz w:val="24"/>
          <w:szCs w:val="24"/>
        </w:rPr>
      </w:pPr>
    </w:p>
    <w:p w14:paraId="53311CB3" w14:textId="77777777" w:rsidR="00F20E9A" w:rsidRDefault="00F20E9A" w:rsidP="00F20E9A">
      <w:pPr>
        <w:spacing w:line="480" w:lineRule="auto"/>
        <w:jc w:val="center"/>
        <w:rPr>
          <w:rFonts w:ascii="Times New Roman" w:hAnsi="Times New Roman" w:cs="Times New Roman"/>
          <w:sz w:val="24"/>
          <w:szCs w:val="24"/>
        </w:rPr>
      </w:pPr>
    </w:p>
    <w:p w14:paraId="52C5150B" w14:textId="77777777" w:rsidR="00F20E9A" w:rsidRDefault="00F20E9A" w:rsidP="00F20E9A">
      <w:pPr>
        <w:spacing w:line="480" w:lineRule="auto"/>
        <w:jc w:val="center"/>
        <w:rPr>
          <w:rFonts w:ascii="Times New Roman" w:hAnsi="Times New Roman" w:cs="Times New Roman"/>
          <w:sz w:val="24"/>
          <w:szCs w:val="24"/>
        </w:rPr>
      </w:pPr>
    </w:p>
    <w:p w14:paraId="6A678D70" w14:textId="1E26D4F9" w:rsidR="00332DBA" w:rsidRDefault="00505E14" w:rsidP="00F20E9A">
      <w:pPr>
        <w:spacing w:line="480" w:lineRule="auto"/>
        <w:jc w:val="center"/>
        <w:rPr>
          <w:rFonts w:ascii="Times New Roman" w:hAnsi="Times New Roman" w:cs="Times New Roman"/>
          <w:sz w:val="24"/>
          <w:szCs w:val="24"/>
        </w:rPr>
      </w:pPr>
      <w:r>
        <w:rPr>
          <w:rFonts w:ascii="Times New Roman" w:hAnsi="Times New Roman" w:cs="Times New Roman"/>
          <w:sz w:val="24"/>
          <w:szCs w:val="24"/>
        </w:rPr>
        <w:t>Disengagement from street Gangs</w:t>
      </w:r>
    </w:p>
    <w:p w14:paraId="3E5520CD" w14:textId="77777777" w:rsidR="00F20E9A" w:rsidRDefault="00505E14" w:rsidP="00F20E9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586B458" w14:textId="62D8342F" w:rsidR="00F20E9A" w:rsidRDefault="00505E14" w:rsidP="00F20E9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1B56D581" w14:textId="6D4974F3" w:rsidR="00F20E9A" w:rsidRDefault="00F20E9A" w:rsidP="00F20E9A">
      <w:pPr>
        <w:spacing w:line="480" w:lineRule="auto"/>
        <w:jc w:val="center"/>
        <w:rPr>
          <w:rFonts w:ascii="Times New Roman" w:hAnsi="Times New Roman" w:cs="Times New Roman"/>
          <w:sz w:val="24"/>
          <w:szCs w:val="24"/>
        </w:rPr>
      </w:pPr>
    </w:p>
    <w:p w14:paraId="36188C3C" w14:textId="66C89A4F" w:rsidR="00F20E9A" w:rsidRDefault="00F20E9A" w:rsidP="00F20E9A">
      <w:pPr>
        <w:spacing w:line="480" w:lineRule="auto"/>
        <w:jc w:val="center"/>
        <w:rPr>
          <w:rFonts w:ascii="Times New Roman" w:hAnsi="Times New Roman" w:cs="Times New Roman"/>
          <w:sz w:val="24"/>
          <w:szCs w:val="24"/>
        </w:rPr>
      </w:pPr>
    </w:p>
    <w:p w14:paraId="38D4B199" w14:textId="52AE1FCF" w:rsidR="00F20E9A" w:rsidRDefault="00F20E9A" w:rsidP="00F20E9A">
      <w:pPr>
        <w:spacing w:line="480" w:lineRule="auto"/>
        <w:jc w:val="center"/>
        <w:rPr>
          <w:rFonts w:ascii="Times New Roman" w:hAnsi="Times New Roman" w:cs="Times New Roman"/>
          <w:sz w:val="24"/>
          <w:szCs w:val="24"/>
        </w:rPr>
      </w:pPr>
    </w:p>
    <w:p w14:paraId="7D07313F" w14:textId="17F9310E" w:rsidR="00F20E9A" w:rsidRDefault="00F20E9A" w:rsidP="00F20E9A">
      <w:pPr>
        <w:spacing w:line="480" w:lineRule="auto"/>
        <w:jc w:val="center"/>
        <w:rPr>
          <w:rFonts w:ascii="Times New Roman" w:hAnsi="Times New Roman" w:cs="Times New Roman"/>
          <w:sz w:val="24"/>
          <w:szCs w:val="24"/>
        </w:rPr>
      </w:pPr>
    </w:p>
    <w:p w14:paraId="4DDBA09B" w14:textId="7DAD2ED3" w:rsidR="00F20E9A" w:rsidRDefault="00F20E9A" w:rsidP="00F20E9A">
      <w:pPr>
        <w:spacing w:line="480" w:lineRule="auto"/>
        <w:jc w:val="center"/>
        <w:rPr>
          <w:rFonts w:ascii="Times New Roman" w:hAnsi="Times New Roman" w:cs="Times New Roman"/>
          <w:sz w:val="24"/>
          <w:szCs w:val="24"/>
        </w:rPr>
      </w:pPr>
    </w:p>
    <w:p w14:paraId="77EA50A8" w14:textId="73252E8B" w:rsidR="00F20E9A" w:rsidRDefault="00F20E9A" w:rsidP="00F20E9A">
      <w:pPr>
        <w:spacing w:line="480" w:lineRule="auto"/>
        <w:jc w:val="center"/>
        <w:rPr>
          <w:rFonts w:ascii="Times New Roman" w:hAnsi="Times New Roman" w:cs="Times New Roman"/>
          <w:sz w:val="24"/>
          <w:szCs w:val="24"/>
        </w:rPr>
      </w:pPr>
    </w:p>
    <w:p w14:paraId="747791E3" w14:textId="2A24BA5C" w:rsidR="00F20E9A" w:rsidRDefault="00F20E9A" w:rsidP="00F20E9A">
      <w:pPr>
        <w:spacing w:line="480" w:lineRule="auto"/>
        <w:jc w:val="center"/>
        <w:rPr>
          <w:rFonts w:ascii="Times New Roman" w:hAnsi="Times New Roman" w:cs="Times New Roman"/>
          <w:sz w:val="24"/>
          <w:szCs w:val="24"/>
        </w:rPr>
      </w:pPr>
    </w:p>
    <w:p w14:paraId="55FF2CD4" w14:textId="3967A6C5" w:rsidR="00F20E9A" w:rsidRDefault="00F20E9A" w:rsidP="00F20E9A">
      <w:pPr>
        <w:spacing w:line="480" w:lineRule="auto"/>
        <w:jc w:val="center"/>
        <w:rPr>
          <w:rFonts w:ascii="Times New Roman" w:hAnsi="Times New Roman" w:cs="Times New Roman"/>
          <w:sz w:val="24"/>
          <w:szCs w:val="24"/>
        </w:rPr>
      </w:pPr>
    </w:p>
    <w:p w14:paraId="5875A0AB" w14:textId="05DF5D55" w:rsidR="00F20E9A" w:rsidRDefault="00505E14" w:rsidP="00122AC1">
      <w:pPr>
        <w:tabs>
          <w:tab w:val="left" w:pos="1455"/>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t>Introduction</w:t>
      </w:r>
    </w:p>
    <w:p w14:paraId="0192E404" w14:textId="343DCD64" w:rsidR="007B76F2" w:rsidRDefault="00505E14" w:rsidP="00F20E9A">
      <w:pPr>
        <w:spacing w:line="480" w:lineRule="auto"/>
        <w:rPr>
          <w:rFonts w:ascii="Times New Roman" w:hAnsi="Times New Roman" w:cs="Times New Roman"/>
          <w:sz w:val="24"/>
          <w:szCs w:val="24"/>
        </w:rPr>
      </w:pPr>
      <w:r>
        <w:rPr>
          <w:rFonts w:ascii="Times New Roman" w:hAnsi="Times New Roman" w:cs="Times New Roman"/>
          <w:sz w:val="24"/>
          <w:szCs w:val="24"/>
        </w:rPr>
        <w:tab/>
        <w:t>The article “Disengagement from street gangs” is written by Sarah Tonks and Zoe Stephenson.</w:t>
      </w:r>
      <w:r w:rsidR="006631A9">
        <w:rPr>
          <w:rFonts w:ascii="Times New Roman" w:hAnsi="Times New Roman" w:cs="Times New Roman"/>
          <w:sz w:val="24"/>
          <w:szCs w:val="24"/>
        </w:rPr>
        <w:t xml:space="preserve"> The article gives an analysis of the things that lead to disengagement from gangs. In many years</w:t>
      </w:r>
      <w:r w:rsidR="002C721F">
        <w:rPr>
          <w:rFonts w:ascii="Times New Roman" w:hAnsi="Times New Roman" w:cs="Times New Roman"/>
          <w:sz w:val="24"/>
          <w:szCs w:val="24"/>
        </w:rPr>
        <w:t xml:space="preserve">, the aspect of the gang has had attention from politics and media. In the United Kingdom, Manchester and London have experienced the effects of gangs in the local community, with members of the community governing the region and entering in violence. This brutality has resulted in the criminal justice system and the police squad has increased </w:t>
      </w:r>
      <w:r w:rsidR="002B0201">
        <w:rPr>
          <w:rFonts w:ascii="Times New Roman" w:hAnsi="Times New Roman" w:cs="Times New Roman"/>
          <w:sz w:val="24"/>
          <w:szCs w:val="24"/>
        </w:rPr>
        <w:t>because deal serves more cases that are gang related. Other than the ongoing challenges, there is a debate as to what gang entails. Several meanings have been given</w:t>
      </w:r>
      <w:r w:rsidR="00603BEA">
        <w:rPr>
          <w:rFonts w:ascii="Times New Roman" w:hAnsi="Times New Roman" w:cs="Times New Roman"/>
          <w:sz w:val="24"/>
          <w:szCs w:val="24"/>
        </w:rPr>
        <w:t>, with the best definition as the Euro gang, which argue that a gang is ‘any long-lasting, street aligned youth group that is involved in illegal activities. It has been said that the old street gang members are engaged in extreme brutality.</w:t>
      </w:r>
    </w:p>
    <w:p w14:paraId="41FD50D1" w14:textId="650C432B" w:rsidR="007B76F2" w:rsidRDefault="00505E14" w:rsidP="00F20E9A">
      <w:pPr>
        <w:spacing w:line="480" w:lineRule="auto"/>
        <w:rPr>
          <w:rFonts w:ascii="Times New Roman" w:hAnsi="Times New Roman" w:cs="Times New Roman"/>
          <w:i/>
          <w:sz w:val="24"/>
          <w:szCs w:val="24"/>
        </w:rPr>
      </w:pPr>
      <w:r>
        <w:rPr>
          <w:rFonts w:ascii="Times New Roman" w:hAnsi="Times New Roman" w:cs="Times New Roman"/>
          <w:i/>
          <w:sz w:val="24"/>
          <w:szCs w:val="24"/>
        </w:rPr>
        <w:t>Literature Review</w:t>
      </w:r>
    </w:p>
    <w:p w14:paraId="617F88CA" w14:textId="77777777" w:rsidR="00122AC1" w:rsidRDefault="00505E14" w:rsidP="00F20E9A">
      <w:pPr>
        <w:spacing w:line="480" w:lineRule="auto"/>
        <w:rPr>
          <w:rFonts w:ascii="Times New Roman" w:hAnsi="Times New Roman" w:cs="Times New Roman"/>
          <w:sz w:val="24"/>
          <w:szCs w:val="24"/>
        </w:rPr>
      </w:pPr>
      <w:r>
        <w:rPr>
          <w:rFonts w:ascii="Times New Roman" w:hAnsi="Times New Roman" w:cs="Times New Roman"/>
          <w:sz w:val="24"/>
          <w:szCs w:val="24"/>
        </w:rPr>
        <w:t>A research was done in January 2017 by use of Cochrane Database of Systematic review and the Library of Systematic Review. There were no Systematic reviews w</w:t>
      </w:r>
      <w:r>
        <w:rPr>
          <w:rFonts w:ascii="Times New Roman" w:hAnsi="Times New Roman" w:cs="Times New Roman"/>
          <w:sz w:val="24"/>
          <w:szCs w:val="24"/>
        </w:rPr>
        <w:t>hich h were important. An online investigation was done which disclosed a chapter review on gang halt. The conclusion drawn revealed that more research on the area was of more importance in order to broaden on the literature of halt from gangs. The goal of</w:t>
      </w:r>
      <w:r>
        <w:rPr>
          <w:rFonts w:ascii="Times New Roman" w:hAnsi="Times New Roman" w:cs="Times New Roman"/>
          <w:sz w:val="24"/>
          <w:szCs w:val="24"/>
        </w:rPr>
        <w:t xml:space="preserve"> this review is to know whether or not the factors of disengagement can be traced from an organized review of the wider literature. Understanding the process surrounding the aspect of leaving a gang may assist to give information to policymakers on how to </w:t>
      </w:r>
      <w:r>
        <w:rPr>
          <w:rFonts w:ascii="Times New Roman" w:hAnsi="Times New Roman" w:cs="Times New Roman"/>
          <w:sz w:val="24"/>
          <w:szCs w:val="24"/>
        </w:rPr>
        <w:t>back up the resolution of an individual to stay free from being associated with a gang and progress in the line of conclusion. It also gives the order for future interventions and tactics for those still unsure about leaving their gang.</w:t>
      </w:r>
    </w:p>
    <w:p w14:paraId="27C25B25" w14:textId="77777777" w:rsidR="00122AC1" w:rsidRDefault="00505E14" w:rsidP="00F20E9A">
      <w:pPr>
        <w:spacing w:line="480" w:lineRule="auto"/>
        <w:rPr>
          <w:rFonts w:ascii="Times New Roman" w:hAnsi="Times New Roman" w:cs="Times New Roman"/>
          <w:i/>
          <w:sz w:val="24"/>
          <w:szCs w:val="24"/>
        </w:rPr>
      </w:pPr>
      <w:r>
        <w:rPr>
          <w:rFonts w:ascii="Times New Roman" w:hAnsi="Times New Roman" w:cs="Times New Roman"/>
          <w:i/>
          <w:sz w:val="24"/>
          <w:szCs w:val="24"/>
        </w:rPr>
        <w:lastRenderedPageBreak/>
        <w:t>Methodology</w:t>
      </w:r>
    </w:p>
    <w:p w14:paraId="5E421EC7" w14:textId="08C7594A" w:rsidR="00122AC1" w:rsidRDefault="00505E14" w:rsidP="00122AC1">
      <w:pPr>
        <w:spacing w:line="480" w:lineRule="auto"/>
        <w:ind w:firstLine="720"/>
        <w:rPr>
          <w:rFonts w:ascii="Times New Roman" w:hAnsi="Times New Roman" w:cs="Times New Roman"/>
          <w:sz w:val="24"/>
          <w:szCs w:val="24"/>
        </w:rPr>
      </w:pPr>
      <w:r>
        <w:rPr>
          <w:rFonts w:ascii="Times New Roman" w:hAnsi="Times New Roman" w:cs="Times New Roman"/>
          <w:sz w:val="24"/>
          <w:szCs w:val="24"/>
        </w:rPr>
        <w:t>Databas</w:t>
      </w:r>
      <w:r>
        <w:rPr>
          <w:rFonts w:ascii="Times New Roman" w:hAnsi="Times New Roman" w:cs="Times New Roman"/>
          <w:sz w:val="24"/>
          <w:szCs w:val="24"/>
        </w:rPr>
        <w:t xml:space="preserve">e searches were done in order to identify the range of the available data and give information on search tools. The introductory search has shown that research indicated increased gangs in the last decades as those decisions did not put into consideration </w:t>
      </w:r>
      <w:r>
        <w:rPr>
          <w:rFonts w:ascii="Times New Roman" w:hAnsi="Times New Roman" w:cs="Times New Roman"/>
          <w:sz w:val="24"/>
          <w:szCs w:val="24"/>
        </w:rPr>
        <w:t>a dating framework in the search. A date for starting was needed by databases, the earliest date possible. The search was done on 20 January 2017 for the electronic databases. Such databases include; Cochrane Library, Medline and many more. The original sc</w:t>
      </w:r>
      <w:r>
        <w:rPr>
          <w:rFonts w:ascii="Times New Roman" w:hAnsi="Times New Roman" w:cs="Times New Roman"/>
          <w:sz w:val="24"/>
          <w:szCs w:val="24"/>
        </w:rPr>
        <w:t>oping exercise outlined the progress of the terms used in the search strategy by evaluating the main words captured in the relevant journals. There was also the use of wild cards to widen the search and increase the chances of combining all the useful lite</w:t>
      </w:r>
      <w:r>
        <w:rPr>
          <w:rFonts w:ascii="Times New Roman" w:hAnsi="Times New Roman" w:cs="Times New Roman"/>
          <w:sz w:val="24"/>
          <w:szCs w:val="24"/>
        </w:rPr>
        <w:t>rature.</w:t>
      </w:r>
    </w:p>
    <w:p w14:paraId="62B9111F" w14:textId="0F63D378" w:rsidR="00122AC1" w:rsidRDefault="00505E14" w:rsidP="00122AC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Conclusion and Recommendations</w:t>
      </w:r>
    </w:p>
    <w:p w14:paraId="03B45B8B" w14:textId="57E7B9ED" w:rsidR="00122AC1" w:rsidRDefault="00505E14" w:rsidP="0089144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review focused on whether the factors for disengagement of street members can be combined from the literature. </w:t>
      </w:r>
      <w:r w:rsidR="00C6021F">
        <w:rPr>
          <w:rFonts w:ascii="Times New Roman" w:hAnsi="Times New Roman" w:cs="Times New Roman"/>
          <w:sz w:val="24"/>
          <w:szCs w:val="24"/>
        </w:rPr>
        <w:t xml:space="preserve">It is of importance to understand that the value of the reviewed studies </w:t>
      </w:r>
      <w:r w:rsidR="009F07FD">
        <w:rPr>
          <w:rFonts w:ascii="Times New Roman" w:hAnsi="Times New Roman" w:cs="Times New Roman"/>
          <w:sz w:val="24"/>
          <w:szCs w:val="24"/>
        </w:rPr>
        <w:t>differs. The</w:t>
      </w:r>
      <w:r w:rsidR="00C6021F">
        <w:rPr>
          <w:rFonts w:ascii="Times New Roman" w:hAnsi="Times New Roman" w:cs="Times New Roman"/>
          <w:sz w:val="24"/>
          <w:szCs w:val="24"/>
        </w:rPr>
        <w:t xml:space="preserve"> review shows how membership in gang continued to be special and complex study. People who have moved away from gang life have done it because it doesn’t meet their need. </w:t>
      </w:r>
      <w:r w:rsidR="009F07FD">
        <w:rPr>
          <w:rFonts w:ascii="Times New Roman" w:hAnsi="Times New Roman" w:cs="Times New Roman"/>
          <w:sz w:val="24"/>
          <w:szCs w:val="24"/>
        </w:rPr>
        <w:t xml:space="preserve">Bias is the first review to examine whether the factors for escaping a gang can be noted and put in a summary. By using an orderly approach, a clear basis has been given as a reason as to why studies have been chosen indicating a lack of bias. The article is extremely good and provides </w:t>
      </w:r>
      <w:r w:rsidR="00362A73">
        <w:rPr>
          <w:rFonts w:ascii="Times New Roman" w:hAnsi="Times New Roman" w:cs="Times New Roman"/>
          <w:sz w:val="24"/>
          <w:szCs w:val="24"/>
        </w:rPr>
        <w:t>the studies and the factors that may lead to disengagement in street gang and can be used by students in the justice system since its helpful.</w:t>
      </w:r>
    </w:p>
    <w:p w14:paraId="6FD492A2" w14:textId="490A5360" w:rsidR="00362A73" w:rsidRDefault="00362A73" w:rsidP="0089144D">
      <w:pPr>
        <w:spacing w:line="480" w:lineRule="auto"/>
        <w:ind w:firstLine="720"/>
        <w:rPr>
          <w:rFonts w:ascii="Times New Roman" w:hAnsi="Times New Roman" w:cs="Times New Roman"/>
          <w:sz w:val="24"/>
          <w:szCs w:val="24"/>
        </w:rPr>
      </w:pPr>
    </w:p>
    <w:p w14:paraId="58DB967A" w14:textId="7B28BBE1" w:rsidR="00362A73" w:rsidRDefault="00362A73" w:rsidP="0089144D">
      <w:pPr>
        <w:spacing w:line="480" w:lineRule="auto"/>
        <w:ind w:firstLine="720"/>
        <w:rPr>
          <w:rFonts w:ascii="Times New Roman" w:hAnsi="Times New Roman" w:cs="Times New Roman"/>
          <w:sz w:val="24"/>
          <w:szCs w:val="24"/>
        </w:rPr>
      </w:pPr>
    </w:p>
    <w:p w14:paraId="64BCA6B7" w14:textId="54EEC1F8" w:rsidR="00362A73" w:rsidRDefault="00505E14" w:rsidP="00362A7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6694225B" w14:textId="0299E788" w:rsidR="00362A73" w:rsidRDefault="00505E14" w:rsidP="00362A73">
      <w:pPr>
        <w:spacing w:line="480" w:lineRule="auto"/>
        <w:ind w:firstLine="720"/>
        <w:rPr>
          <w:rFonts w:ascii="Times New Roman" w:hAnsi="Times New Roman" w:cs="Times New Roman"/>
          <w:sz w:val="24"/>
          <w:szCs w:val="24"/>
        </w:rPr>
      </w:pPr>
      <w:r>
        <w:rPr>
          <w:rFonts w:ascii="Times New Roman" w:hAnsi="Times New Roman" w:cs="Times New Roman"/>
          <w:sz w:val="24"/>
          <w:szCs w:val="24"/>
        </w:rPr>
        <w:t>Sarah and Zoe Stephenson;(2018) "Disengagement from street gangs". The University of Birmi</w:t>
      </w:r>
      <w:r w:rsidR="0047587C">
        <w:rPr>
          <w:rFonts w:ascii="Times New Roman" w:hAnsi="Times New Roman" w:cs="Times New Roman"/>
          <w:sz w:val="24"/>
          <w:szCs w:val="24"/>
        </w:rPr>
        <w:t>ngham.</w:t>
      </w:r>
    </w:p>
    <w:p w14:paraId="2279B8CA" w14:textId="1DC4466B" w:rsidR="00122AC1" w:rsidRPr="00122AC1" w:rsidRDefault="00505E14" w:rsidP="00F20E9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5C9863BF" w14:textId="77777777" w:rsidR="007B76F2" w:rsidRPr="007B76F2" w:rsidRDefault="007B76F2" w:rsidP="00F20E9A">
      <w:pPr>
        <w:spacing w:line="480" w:lineRule="auto"/>
        <w:rPr>
          <w:rFonts w:ascii="Times New Roman" w:hAnsi="Times New Roman" w:cs="Times New Roman"/>
          <w:sz w:val="24"/>
          <w:szCs w:val="24"/>
        </w:rPr>
      </w:pPr>
    </w:p>
    <w:p w14:paraId="7FC21A3A" w14:textId="77777777" w:rsidR="007B76F2" w:rsidRPr="00516965" w:rsidRDefault="007B76F2" w:rsidP="00F20E9A">
      <w:pPr>
        <w:spacing w:line="480" w:lineRule="auto"/>
        <w:rPr>
          <w:rFonts w:ascii="Times New Roman" w:hAnsi="Times New Roman" w:cs="Times New Roman"/>
          <w:sz w:val="24"/>
          <w:szCs w:val="24"/>
        </w:rPr>
      </w:pPr>
    </w:p>
    <w:sectPr w:rsidR="007B76F2" w:rsidRPr="0051696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A03B02" w14:textId="77777777" w:rsidR="00505E14" w:rsidRDefault="00505E14">
      <w:pPr>
        <w:spacing w:after="0" w:line="240" w:lineRule="auto"/>
      </w:pPr>
      <w:r>
        <w:separator/>
      </w:r>
    </w:p>
  </w:endnote>
  <w:endnote w:type="continuationSeparator" w:id="0">
    <w:p w14:paraId="5E0AF9F7" w14:textId="77777777" w:rsidR="00505E14" w:rsidRDefault="00505E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BF3FD0" w14:textId="77777777" w:rsidR="00505E14" w:rsidRDefault="00505E14">
      <w:pPr>
        <w:spacing w:after="0" w:line="240" w:lineRule="auto"/>
      </w:pPr>
      <w:r>
        <w:separator/>
      </w:r>
    </w:p>
  </w:footnote>
  <w:footnote w:type="continuationSeparator" w:id="0">
    <w:p w14:paraId="635DA850" w14:textId="77777777" w:rsidR="00505E14" w:rsidRDefault="00505E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4984685"/>
      <w:docPartObj>
        <w:docPartGallery w:val="Page Numbers (Top of Page)"/>
        <w:docPartUnique/>
      </w:docPartObj>
    </w:sdtPr>
    <w:sdtEndPr>
      <w:rPr>
        <w:noProof/>
      </w:rPr>
    </w:sdtEndPr>
    <w:sdtContent>
      <w:p w14:paraId="010A51DF" w14:textId="312F8C9A" w:rsidR="0047587C" w:rsidRDefault="00505E14">
        <w:pPr>
          <w:pStyle w:val="Header"/>
          <w:jc w:val="right"/>
        </w:pPr>
        <w:r>
          <w:fldChar w:fldCharType="begin"/>
        </w:r>
        <w:r>
          <w:instrText xml:space="preserve"> PAGE   \* MERGEFORMAT </w:instrText>
        </w:r>
        <w:r>
          <w:fldChar w:fldCharType="separate"/>
        </w:r>
        <w:r w:rsidR="00C54E8C">
          <w:rPr>
            <w:noProof/>
          </w:rPr>
          <w:t>2</w:t>
        </w:r>
        <w:r>
          <w:rPr>
            <w:noProof/>
          </w:rPr>
          <w:fldChar w:fldCharType="end"/>
        </w:r>
      </w:p>
    </w:sdtContent>
  </w:sdt>
  <w:p w14:paraId="3D93421D" w14:textId="69886C18" w:rsidR="0047587C" w:rsidRDefault="00505E14">
    <w:pPr>
      <w:pStyle w:val="Header"/>
    </w:pPr>
    <w:r>
      <w:t>Disengagement from street gangs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1889"/>
    <w:rsid w:val="00122AC1"/>
    <w:rsid w:val="0022696D"/>
    <w:rsid w:val="00227197"/>
    <w:rsid w:val="002B0201"/>
    <w:rsid w:val="002C721F"/>
    <w:rsid w:val="00332DBA"/>
    <w:rsid w:val="00362A73"/>
    <w:rsid w:val="0047587C"/>
    <w:rsid w:val="00505E14"/>
    <w:rsid w:val="00516965"/>
    <w:rsid w:val="00603BEA"/>
    <w:rsid w:val="006631A9"/>
    <w:rsid w:val="007B76F2"/>
    <w:rsid w:val="00815082"/>
    <w:rsid w:val="0089144D"/>
    <w:rsid w:val="009F07FD"/>
    <w:rsid w:val="00C54E8C"/>
    <w:rsid w:val="00C6021F"/>
    <w:rsid w:val="00E71889"/>
    <w:rsid w:val="00F20E9A"/>
    <w:rsid w:val="00FF71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0B1D15-1A9C-4199-A855-B2C1E19B4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58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587C"/>
  </w:style>
  <w:style w:type="paragraph" w:styleId="Footer">
    <w:name w:val="footer"/>
    <w:basedOn w:val="Normal"/>
    <w:link w:val="FooterChar"/>
    <w:uiPriority w:val="99"/>
    <w:unhideWhenUsed/>
    <w:rsid w:val="004758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58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554</Words>
  <Characters>3158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Microsoft</cp:lastModifiedBy>
  <cp:revision>2</cp:revision>
  <dcterms:created xsi:type="dcterms:W3CDTF">2019-03-12T19:22:00Z</dcterms:created>
  <dcterms:modified xsi:type="dcterms:W3CDTF">2019-03-12T19:22:00Z</dcterms:modified>
</cp:coreProperties>
</file>